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Elementary STEM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shd w:fill="ffffff" w:val="clear"/>
        <w:ind w:right="0"/>
        <w:rPr>
          <w:sz w:val="22"/>
          <w:szCs w:val="22"/>
        </w:rPr>
      </w:pPr>
      <w:bookmarkStart w:colFirst="0" w:colLast="0" w:name="_heading=h.9jmwnnvwzifu" w:id="0"/>
      <w:bookmarkEnd w:id="0"/>
      <w:r w:rsidDel="00000000" w:rsidR="00000000" w:rsidRPr="00000000">
        <w:rPr>
          <w:sz w:val="22"/>
          <w:szCs w:val="22"/>
          <w:rtl w:val="0"/>
        </w:rPr>
        <w:t xml:space="preserve">Job Posting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Position Time: July 1, 2026, June 30, 2027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 Name: Dayspring Christian Academy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Pay Scale: $40,800-$48,724 based on Teacher Salary Schedule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Benefits: Standard DCA Full-Time Benefit Package, Health Insurance, Telemedicine, Dental Savings, Life Insurance, STD, LTD, 403b Retirement Savings, FSA (Dental &amp; Eye only), FAMLI, and sick pay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Job Type: Full-Time, Monday–Thursday, 7:15 am, 4:00 pm, and some Fridays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Minimum Education: BA/BS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Required Travel: 0, 10%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Location: Greeley, Colorado 80634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Application Deadline: April 30, 2026, or until filled</w:t>
      </w:r>
    </w:p>
    <w:p w:rsidR="00000000" w:rsidDel="00000000" w:rsidP="00000000" w:rsidRDefault="00000000" w:rsidRPr="00000000" w14:paraId="0000000E">
      <w:pPr>
        <w:shd w:fill="ffffff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To Apply:</w:t>
      </w:r>
    </w:p>
    <w:p w:rsidR="00000000" w:rsidDel="00000000" w:rsidP="00000000" w:rsidRDefault="00000000" w:rsidRPr="00000000" w14:paraId="00000010">
      <w:pPr>
        <w:shd w:fill="ffffff" w:val="clear"/>
        <w:rPr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To apply, please complete the Dayspring employment application, which is available at</w:t>
      </w:r>
      <w:hyperlink r:id="rId7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www.dayspringeagles.org</w:t>
        </w:r>
      </w:hyperlink>
      <w:r w:rsidDel="00000000" w:rsidR="00000000" w:rsidRPr="00000000">
        <w:rPr>
          <w:sz w:val="22"/>
          <w:szCs w:val="22"/>
          <w:rtl w:val="0"/>
        </w:rPr>
        <w:t xml:space="preserve">, and submit it to Loni Corliss, Elementary Principal, at lcorliss@dayspringeagles.org. Please include unofficial transcripts and a pastor’s recommendation form, also available on the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Elementary STEM teacher will deliver the Project Lead the Way module curriculum, providing project-based learning experiences for K–6th grade students that meet the needs of 21st-century learners. 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Spiritual Responsibilities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Affirm that he/she is a “born again” Christian who has received Jesus Christ as their personal Savior and Lord (John 3:3, 1 Peter 1:23)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Give testimony that he/she has a sense of God’s calling to teach at Dayspring Christian Academy for the contracted school year (Romans 12:6-8)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Demonstrate by precept and example the highest Christian virtue and personal integrity, serving as a Christian role model, both in and out of school, to students (Luke 6:40), parents, fellow staff members, and others (Colossians 3:17; Titus 2:7-8; 1 Thessalonians 5:18, 22-23; 1 Timothy 4:12)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Faithfully fellowship at a local church whose teachings are in agreement with the school’s Statement of Faith</w:t>
      </w:r>
    </w:p>
    <w:p w:rsidR="00000000" w:rsidDel="00000000" w:rsidP="00000000" w:rsidRDefault="00000000" w:rsidRPr="00000000" w14:paraId="0000001A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General Responsibilities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Deliver Project Lead the Way module curriculum through project-based, hands-on learning experiences for K–6 students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lineRule="auto"/>
        <w:ind w:left="720" w:hanging="360"/>
      </w:pPr>
      <w:r w:rsidDel="00000000" w:rsidR="00000000" w:rsidRPr="00000000">
        <w:rPr>
          <w:rtl w:val="0"/>
        </w:rPr>
        <w:t xml:space="preserve">Design and facilitate learning that incorporates the engineering design process and real-world problem solving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integrated instruction across STEM disciplines, including computer science, engineering, and biomedical science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students in applying math and English Language Arts (ELA) skills within STEM learning aligned to standards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Foster the 4 C’s: communication, collaboration, critical thinking, and creativity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variety of instructional strategies, technologies, and performance-based assessments to support student learning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an engaging, well-managed classroom environment that promotes active participation and innovation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administrators and staff to develop, implement, and evaluate STEM initiatives and curriculum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current with STEM education research and best practices through ongoing professional development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and utilize resources that enhance student learning and program effectiveness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Integrate biblical principles and the Christian philosophy of education throughout instruction and activities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effectively with students, parents, and staff regarding student progress and needs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accurate records of attendance and student performance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positive relationships with students, families, and colleagues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 in school meetings, professional development, and parent-teacher conferences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and participate in a spring STEM Night that showcases excellence in the STEM program and curriculum, highlighting student learning and achievement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school programs, policies, and events, including extracurricular activities when possible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lesson plans and materials for substitute teachers as needed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school procedures and address conflicts and challenges with professionalism and a collaborative mindset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additional duties as assigned by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Special Qualifications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Bachelor’s degree in Elementary Education required; Master’s degree preferred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STEM endorsement or Master’s degree in a related field preferred, but not required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State teaching certification preferred, but not required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Must be ACSI certified or willing and able to obtain ACSI certification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Demonstrated knowledge of Colorado State Standards and applicable STEM learning standards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Proven ability to apply science and/or math content knowledge and effectively integrate technology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Strong pedagogical knowledge and content expertise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Proven ability to work collaboratively and effectively with colleagues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Effective communication, collaboration, and interpersonal skills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Demonstrated excellence in both oral and written communication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Commitment to professionalism, consistently representing the elementary school with excellence in all interactions with students, families, staff, and the broader community </w:t>
      </w:r>
      <w:r w:rsidDel="00000000" w:rsidR="00000000" w:rsidRPr="00000000">
        <w:rPr>
          <w:rtl w:val="0"/>
        </w:rPr>
      </w:r>
    </w:p>
    <w:sectPr>
      <w:headerReference r:id="rId9" w:type="first"/>
      <w:footerReference r:id="rId10" w:type="firs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432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160"/>
        <w:tab w:val="center" w:leader="none" w:pos="522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114300" distT="114300" distL="114300" distR="114300">
          <wp:extent cx="3838671" cy="798704"/>
          <wp:effectExtent b="0" l="0" r="0" t="0"/>
          <wp:docPr id="3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38671" cy="7987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1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720" w:right="-432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ind w:right="126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right="12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right="12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5FD5"/>
    <w:rPr>
      <w:sz w:val="24"/>
      <w:szCs w:val="24"/>
    </w:rPr>
  </w:style>
  <w:style w:type="paragraph" w:styleId="Heading1">
    <w:name w:val="heading 1"/>
    <w:basedOn w:val="Normal"/>
    <w:next w:val="Normal"/>
    <w:qFormat w:val="1"/>
    <w:rsid w:val="00545FD5"/>
    <w:pPr>
      <w:keepNext w:val="1"/>
      <w:outlineLvl w:val="0"/>
    </w:pPr>
    <w:rPr>
      <w:b w:val="1"/>
    </w:rPr>
  </w:style>
  <w:style w:type="paragraph" w:styleId="Heading2">
    <w:name w:val="heading 2"/>
    <w:basedOn w:val="Normal"/>
    <w:next w:val="Normal"/>
    <w:qFormat w:val="1"/>
    <w:rsid w:val="00545FD5"/>
    <w:pPr>
      <w:keepNext w:val="1"/>
      <w:ind w:right="126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rsid w:val="00545F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rsid w:val="00545FD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 w:val="1"/>
    <w:rsid w:val="00545FD5"/>
    <w:rPr>
      <w:color w:val="0000ff"/>
      <w:u w:val="single"/>
    </w:rPr>
  </w:style>
  <w:style w:type="paragraph" w:styleId="BodyTextIndent">
    <w:name w:val="Body Text Indent"/>
    <w:basedOn w:val="Normal"/>
    <w:semiHidden w:val="1"/>
    <w:rsid w:val="00545FD5"/>
    <w:pPr>
      <w:framePr w:lines="0" w:w="9451" w:h="10246" w:hSpace="180" w:wrap="around" w:hAnchor="page" w:vAnchor="text" w:x="1501" w:y="959"/>
      <w:ind w:firstLine="720"/>
    </w:pPr>
  </w:style>
  <w:style w:type="paragraph" w:styleId="Caption">
    <w:name w:val="caption"/>
    <w:basedOn w:val="Normal"/>
    <w:next w:val="Normal"/>
    <w:qFormat w:val="1"/>
    <w:rsid w:val="00545FD5"/>
    <w:pPr>
      <w:framePr w:lines="0" w:w="9451" w:h="10246" w:hSpace="180" w:wrap="around" w:hAnchor="page" w:vAnchor="text" w:x="1501" w:y="959"/>
    </w:pPr>
    <w:rPr>
      <w:sz w:val="28"/>
    </w:rPr>
  </w:style>
  <w:style w:type="paragraph" w:styleId="BodyText">
    <w:name w:val="Body Text"/>
    <w:basedOn w:val="Normal"/>
    <w:semiHidden w:val="1"/>
    <w:rsid w:val="00545FD5"/>
    <w:pPr>
      <w:framePr w:lines="0" w:w="9451" w:h="10246" w:hSpace="180" w:wrap="around" w:hAnchor="page" w:vAnchor="text" w:x="1501" w:y="959"/>
    </w:pPr>
  </w:style>
  <w:style w:type="paragraph" w:styleId="BodyText2">
    <w:name w:val="Body Text 2"/>
    <w:basedOn w:val="Normal"/>
    <w:semiHidden w:val="1"/>
    <w:rsid w:val="00545FD5"/>
    <w:pPr>
      <w:tabs>
        <w:tab w:val="left" w:pos="3213"/>
      </w:tabs>
      <w:spacing w:line="480" w:lineRule="auto"/>
      <w:outlineLvl w:val="0"/>
    </w:pPr>
    <w:rPr>
      <w:sz w:val="28"/>
    </w:rPr>
  </w:style>
  <w:style w:type="paragraph" w:styleId="BodyText3">
    <w:name w:val="Body Text 3"/>
    <w:basedOn w:val="Normal"/>
    <w:semiHidden w:val="1"/>
    <w:rsid w:val="00545FD5"/>
    <w:pPr>
      <w:ind w:right="1260"/>
    </w:pPr>
  </w:style>
  <w:style w:type="character" w:styleId="FollowedHyperlink">
    <w:name w:val="FollowedHyperlink"/>
    <w:basedOn w:val="DefaultParagraphFont"/>
    <w:semiHidden w:val="1"/>
    <w:rsid w:val="00545FD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31AA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31AA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9615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ayspringeagles.org" TargetMode="External"/><Relationship Id="rId8" Type="http://schemas.openxmlformats.org/officeDocument/2006/relationships/hyperlink" Target="http://www.dayspringeagle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1KqNVfwqTjSopLmw+ljUFQs8UQ==">CgMxLjAyDmguOWptd25udnd6aWZ1OAByITFrNVN1QnFBS0lSYlowQTJscXNraWtpQTNRaVhLYVYtbg==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2016-03-10T22:35:00Z</dcterms:created>
  <dc:creator>Weston Kurz</dc:creator>
</cp:coreProperties>
</file>